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2041EB">
      <w:pPr>
        <w:rPr>
          <w:b/>
          <w:bCs/>
          <w:sz w:val="28"/>
          <w:szCs w:val="28"/>
          <w:lang w:val="de-DE"/>
        </w:rPr>
      </w:pPr>
    </w:p>
    <w:p w:rsidR="00833329" w:rsidRDefault="00833329" w:rsidP="00B37AF3">
      <w:pPr>
        <w:rPr>
          <w:b/>
          <w:bCs/>
          <w:sz w:val="28"/>
          <w:szCs w:val="28"/>
          <w:lang w:val="de-DE"/>
        </w:rPr>
      </w:pPr>
      <w:r>
        <w:rPr>
          <w:b/>
          <w:bCs/>
          <w:color w:val="008000"/>
          <w:sz w:val="28"/>
          <w:szCs w:val="28"/>
          <w:lang w:val="de-DE"/>
        </w:rPr>
        <w:t xml:space="preserve">                                                                                        </w:t>
      </w: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E32473">
      <w:pPr>
        <w:jc w:val="center"/>
        <w:rPr>
          <w:lang w:val="pt-BR"/>
        </w:rPr>
      </w:pPr>
    </w:p>
    <w:p w:rsidR="00833329" w:rsidRPr="00374A02" w:rsidRDefault="00833329" w:rsidP="00DE6579">
      <w:pPr>
        <w:jc w:val="right"/>
        <w:rPr>
          <w:sz w:val="20"/>
          <w:szCs w:val="20"/>
          <w:lang w:val="de-DE"/>
        </w:rPr>
      </w:pPr>
      <w:r w:rsidRPr="00374A02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15.</w:t>
      </w:r>
      <w:r w:rsidRPr="00374A02">
        <w:rPr>
          <w:sz w:val="20"/>
          <w:szCs w:val="20"/>
          <w:lang w:val="pt-BR"/>
        </w:rPr>
        <w:t>/1</w:t>
      </w:r>
      <w:r>
        <w:rPr>
          <w:sz w:val="20"/>
          <w:szCs w:val="20"/>
          <w:lang w:val="pt-BR"/>
        </w:rPr>
        <w:t>6</w:t>
      </w:r>
      <w:r w:rsidRPr="00374A02">
        <w:rPr>
          <w:sz w:val="20"/>
          <w:szCs w:val="20"/>
          <w:lang w:val="pt-BR"/>
        </w:rPr>
        <w:t>.</w:t>
      </w:r>
    </w:p>
    <w:p w:rsidR="00833329" w:rsidRDefault="00833329" w:rsidP="00A73F9E">
      <w:pPr>
        <w:rPr>
          <w:b/>
          <w:bCs/>
          <w:sz w:val="20"/>
          <w:szCs w:val="20"/>
          <w:lang w:val="de-DE"/>
        </w:rPr>
      </w:pPr>
    </w:p>
    <w:p w:rsidR="00833329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A73F9E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C</w:t>
      </w:r>
    </w:p>
    <w:p w:rsidR="00833329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FD7722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ZANIMANJE:  VOZAČ MOTORNOG VOZILA </w:t>
      </w:r>
    </w:p>
    <w:p w:rsidR="00833329" w:rsidRDefault="00833329" w:rsidP="00A73F9E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A73F9E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374A02">
      <w:pPr>
        <w:jc w:val="center"/>
        <w:rPr>
          <w:b/>
          <w:bCs/>
          <w:lang w:val="pt-BR"/>
        </w:rPr>
      </w:pPr>
      <w:r w:rsidRPr="00374A02">
        <w:rPr>
          <w:b/>
          <w:bCs/>
          <w:lang w:val="pt-BR"/>
        </w:rPr>
        <w:t>POPIS UDŽBENIKA</w:t>
      </w:r>
    </w:p>
    <w:p w:rsidR="00833329" w:rsidRPr="00374A02" w:rsidRDefault="00833329" w:rsidP="00374A02">
      <w:pPr>
        <w:jc w:val="center"/>
        <w:rPr>
          <w:b/>
          <w:bCs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06"/>
        <w:gridCol w:w="540"/>
        <w:gridCol w:w="3178"/>
        <w:gridCol w:w="1577"/>
        <w:gridCol w:w="1427"/>
        <w:gridCol w:w="952"/>
      </w:tblGrid>
      <w:tr w:rsidR="00833329" w:rsidRPr="00A22950" w:rsidTr="00A453D3">
        <w:trPr>
          <w:jc w:val="center"/>
        </w:trPr>
        <w:tc>
          <w:tcPr>
            <w:tcW w:w="1606" w:type="dxa"/>
          </w:tcPr>
          <w:p w:rsidR="00833329" w:rsidRDefault="00833329" w:rsidP="005036FE">
            <w:pPr>
              <w:jc w:val="center"/>
              <w:rPr>
                <w:i/>
                <w:lang w:val="pt-BR"/>
              </w:rPr>
            </w:pPr>
            <w:r w:rsidRPr="00D260A7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  <w:r w:rsidRPr="00D260A7">
              <w:rPr>
                <w:i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40" w:type="dxa"/>
          </w:tcPr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  <w:r w:rsidRPr="00D260A7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3178" w:type="dxa"/>
          </w:tcPr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  <w:r w:rsidRPr="00D260A7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577" w:type="dxa"/>
          </w:tcPr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  <w:r w:rsidRPr="00D260A7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  <w:r w:rsidRPr="00D260A7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952" w:type="dxa"/>
          </w:tcPr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  <w:r w:rsidRPr="00D260A7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D260A7" w:rsidRDefault="00833329" w:rsidP="005036FE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A453D3">
        <w:trPr>
          <w:jc w:val="center"/>
        </w:trPr>
        <w:tc>
          <w:tcPr>
            <w:tcW w:w="1606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5350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1.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78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577" w:type="dxa"/>
          </w:tcPr>
          <w:p w:rsidR="00833329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13486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B13486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2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52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A453D3">
        <w:trPr>
          <w:jc w:val="center"/>
        </w:trPr>
        <w:tc>
          <w:tcPr>
            <w:tcW w:w="1606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Engleski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4983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4984</w:t>
            </w:r>
          </w:p>
        </w:tc>
        <w:tc>
          <w:tcPr>
            <w:tcW w:w="54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2.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178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New  Headway: pre-intermediate 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A904AF" w:rsidRDefault="00833329" w:rsidP="00B9329D">
            <w:pPr>
              <w:rPr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77" w:type="dxa"/>
          </w:tcPr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27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63,00</w:t>
            </w: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A453D3">
        <w:trPr>
          <w:jc w:val="center"/>
        </w:trPr>
        <w:tc>
          <w:tcPr>
            <w:tcW w:w="1606" w:type="dxa"/>
          </w:tcPr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A904AF" w:rsidRDefault="00833329" w:rsidP="000B6C5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1517</w:t>
            </w:r>
          </w:p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1516</w:t>
            </w:r>
          </w:p>
        </w:tc>
        <w:tc>
          <w:tcPr>
            <w:tcW w:w="540" w:type="dxa"/>
          </w:tcPr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4.</w:t>
            </w: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178" w:type="dxa"/>
          </w:tcPr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A904AF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3</w:t>
            </w:r>
            <w:proofErr w:type="gramEnd"/>
            <w:r w:rsidRPr="00A904AF">
              <w:rPr>
                <w:b/>
                <w:bCs/>
                <w:sz w:val="20"/>
                <w:szCs w:val="20"/>
              </w:rPr>
              <w:t xml:space="preserve">…: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833329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A904AF">
              <w:rPr>
                <w:b/>
                <w:bCs/>
                <w:sz w:val="20"/>
                <w:szCs w:val="20"/>
              </w:rPr>
              <w:t xml:space="preserve">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577" w:type="dxa"/>
          </w:tcPr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27" w:type="dxa"/>
          </w:tcPr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952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A453D3">
        <w:trPr>
          <w:trHeight w:val="409"/>
          <w:jc w:val="center"/>
        </w:trPr>
        <w:tc>
          <w:tcPr>
            <w:tcW w:w="1606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Etika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3010</w:t>
            </w:r>
          </w:p>
        </w:tc>
        <w:tc>
          <w:tcPr>
            <w:tcW w:w="54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78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</w:rPr>
              <w:t>Bioetika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etike</w:t>
            </w:r>
            <w:proofErr w:type="spellEnd"/>
          </w:p>
        </w:tc>
        <w:tc>
          <w:tcPr>
            <w:tcW w:w="1577" w:type="dxa"/>
          </w:tcPr>
          <w:p w:rsidR="00833329" w:rsidRPr="00817C02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817C02">
              <w:rPr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2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952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95,00</w:t>
            </w:r>
          </w:p>
        </w:tc>
      </w:tr>
      <w:tr w:rsidR="00833329" w:rsidRPr="00A22950" w:rsidTr="00A453D3">
        <w:trPr>
          <w:jc w:val="center"/>
        </w:trPr>
        <w:tc>
          <w:tcPr>
            <w:tcW w:w="1606" w:type="dxa"/>
          </w:tcPr>
          <w:p w:rsidR="00833329" w:rsidRPr="00A904AF" w:rsidRDefault="00833329" w:rsidP="008632D6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Politika i gospodarstvo</w:t>
            </w:r>
          </w:p>
          <w:p w:rsidR="00833329" w:rsidRPr="00A904AF" w:rsidRDefault="00833329" w:rsidP="008632D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5359</w:t>
            </w:r>
          </w:p>
        </w:tc>
        <w:tc>
          <w:tcPr>
            <w:tcW w:w="540" w:type="dxa"/>
          </w:tcPr>
          <w:p w:rsidR="00833329" w:rsidRPr="00A904AF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8632D6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78" w:type="dxa"/>
          </w:tcPr>
          <w:p w:rsidR="00833329" w:rsidRPr="00A904AF" w:rsidRDefault="00833329" w:rsidP="008632D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577" w:type="dxa"/>
          </w:tcPr>
          <w:p w:rsidR="00833329" w:rsidRPr="00817C02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8632D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817C02">
              <w:rPr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27" w:type="dxa"/>
          </w:tcPr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8632D6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52" w:type="dxa"/>
          </w:tcPr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8632D6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93,00</w:t>
            </w:r>
          </w:p>
        </w:tc>
      </w:tr>
      <w:tr w:rsidR="00833329" w:rsidRPr="00A22950" w:rsidTr="00A453D3">
        <w:trPr>
          <w:trHeight w:val="538"/>
          <w:jc w:val="center"/>
        </w:trPr>
        <w:tc>
          <w:tcPr>
            <w:tcW w:w="1606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Matematika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 xml:space="preserve">1575 </w:t>
            </w:r>
          </w:p>
          <w:p w:rsidR="00833329" w:rsidRPr="00A904AF" w:rsidRDefault="00833329" w:rsidP="00374A0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178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Matematika 3: udžbenik i zbirka za 3. raz. trogodišnjih</w:t>
            </w:r>
          </w:p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strukovnih škola</w:t>
            </w:r>
          </w:p>
        </w:tc>
        <w:tc>
          <w:tcPr>
            <w:tcW w:w="1577" w:type="dxa"/>
          </w:tcPr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817C02">
              <w:rPr>
                <w:bCs/>
                <w:sz w:val="18"/>
                <w:szCs w:val="18"/>
                <w:lang w:val="pt-BR"/>
              </w:rPr>
              <w:t>Varošanec</w:t>
            </w:r>
          </w:p>
        </w:tc>
        <w:tc>
          <w:tcPr>
            <w:tcW w:w="1427" w:type="dxa"/>
          </w:tcPr>
          <w:p w:rsidR="00833329" w:rsidRPr="00374A02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74A02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374A02"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952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111,00</w:t>
            </w:r>
          </w:p>
        </w:tc>
      </w:tr>
      <w:tr w:rsidR="00833329" w:rsidRPr="00A22950" w:rsidTr="00A453D3">
        <w:trPr>
          <w:jc w:val="center"/>
        </w:trPr>
        <w:tc>
          <w:tcPr>
            <w:tcW w:w="1606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Prijevoz tereta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1790</w:t>
            </w: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096503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178" w:type="dxa"/>
          </w:tcPr>
          <w:p w:rsidR="00833329" w:rsidRPr="00A904AF" w:rsidRDefault="00833329" w:rsidP="00464E7A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Organizacija i tehnika prijevoza tereta u cestovnom prometu: udžbenik</w:t>
            </w:r>
          </w:p>
        </w:tc>
        <w:tc>
          <w:tcPr>
            <w:tcW w:w="1577" w:type="dxa"/>
          </w:tcPr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817C02">
              <w:rPr>
                <w:bCs/>
                <w:sz w:val="18"/>
                <w:szCs w:val="18"/>
                <w:lang w:val="pt-BR"/>
              </w:rPr>
              <w:t>Golac</w:t>
            </w:r>
          </w:p>
        </w:tc>
        <w:tc>
          <w:tcPr>
            <w:tcW w:w="1427" w:type="dxa"/>
          </w:tcPr>
          <w:p w:rsidR="00833329" w:rsidRPr="00374A02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 ZA CESTOVNI PROMET</w:t>
            </w:r>
          </w:p>
        </w:tc>
        <w:tc>
          <w:tcPr>
            <w:tcW w:w="952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75,60</w:t>
            </w:r>
          </w:p>
        </w:tc>
      </w:tr>
      <w:tr w:rsidR="00833329" w:rsidRPr="00A22950" w:rsidTr="00A453D3">
        <w:trPr>
          <w:trHeight w:val="375"/>
          <w:jc w:val="center"/>
        </w:trPr>
        <w:tc>
          <w:tcPr>
            <w:tcW w:w="1606" w:type="dxa"/>
          </w:tcPr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Prometna tehnika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1793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178" w:type="dxa"/>
          </w:tcPr>
          <w:p w:rsidR="00833329" w:rsidRDefault="00833329" w:rsidP="008C4DA0">
            <w:pPr>
              <w:rPr>
                <w:b/>
                <w:bCs/>
                <w:sz w:val="20"/>
                <w:szCs w:val="20"/>
                <w:lang w:val="pt-BR"/>
              </w:rPr>
            </w:pPr>
          </w:p>
          <w:p w:rsidR="00833329" w:rsidRPr="00A904AF" w:rsidRDefault="00833329" w:rsidP="008C4DA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Prometna tehnika 1: udžbenik za 3. raz. srednjih strukovnih  škola</w:t>
            </w:r>
          </w:p>
        </w:tc>
        <w:tc>
          <w:tcPr>
            <w:tcW w:w="1577" w:type="dxa"/>
          </w:tcPr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817C02">
              <w:rPr>
                <w:bCs/>
                <w:sz w:val="18"/>
                <w:szCs w:val="18"/>
                <w:lang w:val="pt-BR"/>
              </w:rPr>
              <w:t>Perotić</w:t>
            </w:r>
          </w:p>
        </w:tc>
        <w:tc>
          <w:tcPr>
            <w:tcW w:w="1427" w:type="dxa"/>
          </w:tcPr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374A02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 ZA CESTOVNI PROMET</w:t>
            </w:r>
          </w:p>
        </w:tc>
        <w:tc>
          <w:tcPr>
            <w:tcW w:w="952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70,88</w:t>
            </w:r>
          </w:p>
        </w:tc>
      </w:tr>
      <w:tr w:rsidR="00833329" w:rsidRPr="00A22950" w:rsidTr="00A453D3">
        <w:trPr>
          <w:trHeight w:val="375"/>
          <w:jc w:val="center"/>
        </w:trPr>
        <w:tc>
          <w:tcPr>
            <w:tcW w:w="1606" w:type="dxa"/>
          </w:tcPr>
          <w:p w:rsidR="00833329" w:rsidRDefault="00833329" w:rsidP="00464E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Tehnologija</w:t>
            </w:r>
          </w:p>
          <w:p w:rsidR="00833329" w:rsidRPr="00A904AF" w:rsidRDefault="00833329" w:rsidP="00464E7A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prijevoza</w:t>
            </w:r>
          </w:p>
          <w:p w:rsidR="00833329" w:rsidRPr="00A904AF" w:rsidRDefault="00833329" w:rsidP="00464E7A">
            <w:pPr>
              <w:rPr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1789</w:t>
            </w:r>
          </w:p>
        </w:tc>
        <w:tc>
          <w:tcPr>
            <w:tcW w:w="540" w:type="dxa"/>
          </w:tcPr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178" w:type="dxa"/>
          </w:tcPr>
          <w:p w:rsidR="00833329" w:rsidRPr="00A904AF" w:rsidRDefault="00833329" w:rsidP="008C4DA0">
            <w:pPr>
              <w:rPr>
                <w:b/>
                <w:bCs/>
                <w:sz w:val="20"/>
                <w:szCs w:val="20"/>
                <w:lang w:val="pt-BR"/>
              </w:rPr>
            </w:pPr>
          </w:p>
          <w:p w:rsidR="00833329" w:rsidRPr="00A904AF" w:rsidRDefault="00833329" w:rsidP="008C4DA0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Ekonomika prometa: udžbenik </w:t>
            </w:r>
          </w:p>
        </w:tc>
        <w:tc>
          <w:tcPr>
            <w:tcW w:w="1577" w:type="dxa"/>
          </w:tcPr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817C02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Čavrak</w:t>
            </w:r>
          </w:p>
        </w:tc>
        <w:tc>
          <w:tcPr>
            <w:tcW w:w="1427" w:type="dxa"/>
          </w:tcPr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 ZA CESTOVNI PROMET</w:t>
            </w:r>
          </w:p>
        </w:tc>
        <w:tc>
          <w:tcPr>
            <w:tcW w:w="952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51,98</w:t>
            </w:r>
          </w:p>
        </w:tc>
      </w:tr>
    </w:tbl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jc w:val="right"/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p w:rsidR="00833329" w:rsidRPr="00A22950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A73F9E">
      <w:pPr>
        <w:rPr>
          <w:sz w:val="18"/>
          <w:szCs w:val="18"/>
          <w:lang w:val="pt-BR"/>
        </w:rPr>
      </w:pPr>
    </w:p>
    <w:p w:rsidR="00833329" w:rsidRDefault="00833329" w:rsidP="00B37AF3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870E5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3F32B1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3BE1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5D38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05F16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4A53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37AF3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MZOŠ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2015-06-26T17:55:00Z</dcterms:created>
  <dcterms:modified xsi:type="dcterms:W3CDTF">2015-06-26T17:55:00Z</dcterms:modified>
</cp:coreProperties>
</file>